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8BC3" w14:textId="77777777" w:rsidR="005F6CE3" w:rsidRPr="005F6CE3" w:rsidRDefault="005F6CE3" w:rsidP="005F6CE3">
      <w:pPr>
        <w:rPr>
          <w:rFonts w:ascii="Century Gothic" w:hAnsi="Century Gothic" w:cs="Arial"/>
          <w:b/>
          <w:sz w:val="24"/>
          <w:szCs w:val="24"/>
        </w:rPr>
      </w:pPr>
    </w:p>
    <w:p w14:paraId="06FEA158" w14:textId="77777777" w:rsidR="005F6CE3" w:rsidRPr="005F6CE3" w:rsidRDefault="005F6CE3" w:rsidP="005F6CE3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t>TRÁMITES Y SERVICIOS</w:t>
      </w:r>
    </w:p>
    <w:p w14:paraId="718056DA" w14:textId="77777777" w:rsidR="00545B4A" w:rsidRDefault="00545B4A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Dependencia:  H. Ayuntamiento de Cabo Corrientes</w:t>
      </w:r>
      <w:r w:rsidR="00241C79">
        <w:rPr>
          <w:rFonts w:ascii="Century Gothic" w:hAnsi="Century Gothic" w:cs="Arial"/>
          <w:b/>
          <w:sz w:val="24"/>
          <w:szCs w:val="24"/>
        </w:rPr>
        <w:t>, Jalisco</w:t>
      </w:r>
      <w:r>
        <w:rPr>
          <w:rFonts w:ascii="Century Gothic" w:hAnsi="Century Gothic" w:cs="Arial"/>
          <w:b/>
          <w:sz w:val="24"/>
          <w:szCs w:val="24"/>
        </w:rPr>
        <w:t>.</w:t>
      </w:r>
    </w:p>
    <w:p w14:paraId="6390D7A3" w14:textId="77777777" w:rsidR="005F6CE3" w:rsidRPr="005F6CE3" w:rsidRDefault="00545B4A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Área: </w:t>
      </w:r>
      <w:r w:rsidR="005F6CE3">
        <w:rPr>
          <w:rFonts w:ascii="Century Gothic" w:hAnsi="Century Gothic" w:cs="Arial"/>
          <w:b/>
          <w:sz w:val="24"/>
          <w:szCs w:val="24"/>
        </w:rPr>
        <w:t>Sindicatura Municipal y Dirección</w:t>
      </w:r>
      <w:r w:rsidR="005F6CE3" w:rsidRPr="005F6CE3">
        <w:rPr>
          <w:rFonts w:ascii="Century Gothic" w:hAnsi="Century Gothic" w:cs="Arial"/>
          <w:b/>
          <w:sz w:val="24"/>
          <w:szCs w:val="24"/>
        </w:rPr>
        <w:t xml:space="preserve"> Jurídica</w:t>
      </w:r>
      <w:r w:rsidR="005F6CE3">
        <w:rPr>
          <w:rFonts w:ascii="Century Gothic" w:hAnsi="Century Gothic" w:cs="Arial"/>
          <w:b/>
          <w:sz w:val="24"/>
          <w:szCs w:val="24"/>
        </w:rPr>
        <w:t>.</w:t>
      </w:r>
    </w:p>
    <w:p w14:paraId="46AD7E87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8DBD39E" w14:textId="77777777" w:rsidR="00545B4A" w:rsidRDefault="00545B4A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Objetivo:</w:t>
      </w:r>
    </w:p>
    <w:tbl>
      <w:tblPr>
        <w:tblStyle w:val="Tablaconcuadrcula1clara-nfasis6"/>
        <w:tblpPr w:leftFromText="141" w:rightFromText="141" w:vertAnchor="text" w:tblpX="116" w:tblpY="211"/>
        <w:tblW w:w="9060" w:type="dxa"/>
        <w:tblLook w:val="0000" w:firstRow="0" w:lastRow="0" w:firstColumn="0" w:lastColumn="0" w:noHBand="0" w:noVBand="0"/>
      </w:tblPr>
      <w:tblGrid>
        <w:gridCol w:w="9060"/>
      </w:tblGrid>
      <w:tr w:rsidR="00545B4A" w:rsidRPr="005F6CE3" w14:paraId="05D4AE5A" w14:textId="77777777" w:rsidTr="00A03586">
        <w:trPr>
          <w:trHeight w:val="690"/>
        </w:trPr>
        <w:tc>
          <w:tcPr>
            <w:tcW w:w="9060" w:type="dxa"/>
          </w:tcPr>
          <w:p w14:paraId="74520E51" w14:textId="77777777" w:rsidR="00C31F2B" w:rsidRPr="00C31F2B" w:rsidRDefault="00545B4A" w:rsidP="00C31F2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Pr="00545B4A">
              <w:rPr>
                <w:rFonts w:ascii="Century Gothic" w:hAnsi="Century Gothic"/>
              </w:rPr>
              <w:t>uestro objetivo principal en los servicios realizados en el departamento de sindicatura, es el de optimizar el trabajo con una buena organización para la mejora en la atención a la ciudadanía en sus trámites princ</w:t>
            </w:r>
            <w:r w:rsidR="00C31F2B">
              <w:rPr>
                <w:rFonts w:ascii="Century Gothic" w:hAnsi="Century Gothic"/>
              </w:rPr>
              <w:t xml:space="preserve">ipalmente con la calidad humana. </w:t>
            </w:r>
            <w:r w:rsidR="00C31F2B">
              <w:rPr>
                <w:rFonts w:ascii="Century Gothic" w:hAnsi="Century Gothic" w:cs="Arial"/>
                <w:sz w:val="24"/>
                <w:szCs w:val="24"/>
              </w:rPr>
              <w:t xml:space="preserve">Así como también atender </w:t>
            </w:r>
            <w:r w:rsidR="00C31F2B" w:rsidRPr="005F6CE3">
              <w:rPr>
                <w:rFonts w:ascii="Century Gothic" w:hAnsi="Century Gothic" w:cs="Arial"/>
                <w:sz w:val="24"/>
                <w:szCs w:val="24"/>
              </w:rPr>
              <w:t>con toda diligencia, legalidad, transparencia y oportunidad las solicitudes, quejas y los requerimientos de los gobernados, siguiendo los procedimientos que generan la certeza legal.</w:t>
            </w:r>
          </w:p>
          <w:p w14:paraId="0AFC22EE" w14:textId="77777777" w:rsidR="00C31F2B" w:rsidRPr="00C31F2B" w:rsidRDefault="00C31F2B" w:rsidP="00C31F2B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B31546A" w14:textId="77777777" w:rsidR="00545B4A" w:rsidRDefault="00545B4A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3E80364F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t xml:space="preserve">Nombre del trámite o servicio: </w:t>
      </w:r>
    </w:p>
    <w:tbl>
      <w:tblPr>
        <w:tblStyle w:val="Tablaconcuadrcula1clara-nfasis6"/>
        <w:tblpPr w:leftFromText="141" w:rightFromText="141" w:vertAnchor="text" w:tblpX="116" w:tblpY="211"/>
        <w:tblW w:w="9060" w:type="dxa"/>
        <w:tblLook w:val="0000" w:firstRow="0" w:lastRow="0" w:firstColumn="0" w:lastColumn="0" w:noHBand="0" w:noVBand="0"/>
      </w:tblPr>
      <w:tblGrid>
        <w:gridCol w:w="9060"/>
      </w:tblGrid>
      <w:tr w:rsidR="005F6CE3" w:rsidRPr="005F6CE3" w14:paraId="585BEAE9" w14:textId="77777777" w:rsidTr="00A03586">
        <w:trPr>
          <w:trHeight w:val="690"/>
        </w:trPr>
        <w:tc>
          <w:tcPr>
            <w:tcW w:w="9060" w:type="dxa"/>
          </w:tcPr>
          <w:p w14:paraId="57B03955" w14:textId="77777777" w:rsidR="005F6CE3" w:rsidRDefault="005F6CE3" w:rsidP="00545B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45B4A">
              <w:rPr>
                <w:rFonts w:ascii="Century Gothic" w:hAnsi="Century Gothic" w:cs="Arial"/>
                <w:sz w:val="24"/>
                <w:szCs w:val="24"/>
              </w:rPr>
              <w:t>Asesorías legales a la ciudadanía</w:t>
            </w:r>
          </w:p>
          <w:p w14:paraId="1E945A68" w14:textId="77777777" w:rsidR="00545B4A" w:rsidRDefault="00545B4A" w:rsidP="00545B4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Expedición de Cartilla de Identidad Militar</w:t>
            </w:r>
          </w:p>
          <w:p w14:paraId="3C5D0A2B" w14:textId="77777777" w:rsidR="00545B4A" w:rsidRPr="00545B4A" w:rsidRDefault="00545B4A" w:rsidP="00EC709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Pr="00545B4A">
              <w:rPr>
                <w:rFonts w:ascii="Century Gothic" w:hAnsi="Century Gothic"/>
                <w:sz w:val="24"/>
                <w:szCs w:val="24"/>
              </w:rPr>
              <w:t>ontrol de presentaciones de liberados de la fiscalía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Reinserción    Social del E</w:t>
            </w:r>
            <w:r w:rsidRPr="00545B4A">
              <w:rPr>
                <w:rFonts w:ascii="Century Gothic" w:hAnsi="Century Gothic"/>
                <w:sz w:val="24"/>
                <w:szCs w:val="24"/>
              </w:rPr>
              <w:t>stado de Jalisco</w:t>
            </w:r>
          </w:p>
        </w:tc>
      </w:tr>
    </w:tbl>
    <w:p w14:paraId="594FDDEF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68020C3D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t>Horario de atención:</w:t>
      </w:r>
      <w:r w:rsidRPr="005F6CE3">
        <w:rPr>
          <w:rFonts w:ascii="Century Gothic" w:hAnsi="Century Gothic" w:cs="Arial"/>
          <w:sz w:val="24"/>
          <w:szCs w:val="24"/>
        </w:rPr>
        <w:t xml:space="preserve"> </w:t>
      </w:r>
    </w:p>
    <w:p w14:paraId="319C6803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1clara-nfasis6"/>
        <w:tblW w:w="8973" w:type="dxa"/>
        <w:tblLook w:val="0000" w:firstRow="0" w:lastRow="0" w:firstColumn="0" w:lastColumn="0" w:noHBand="0" w:noVBand="0"/>
      </w:tblPr>
      <w:tblGrid>
        <w:gridCol w:w="8973"/>
      </w:tblGrid>
      <w:tr w:rsidR="005F6CE3" w:rsidRPr="005F6CE3" w14:paraId="20AD1AC7" w14:textId="77777777" w:rsidTr="00A03586">
        <w:trPr>
          <w:trHeight w:val="100"/>
        </w:trPr>
        <w:tc>
          <w:tcPr>
            <w:tcW w:w="8973" w:type="dxa"/>
          </w:tcPr>
          <w:p w14:paraId="584F0B7D" w14:textId="77777777" w:rsidR="005F6CE3" w:rsidRPr="005F6CE3" w:rsidRDefault="005F6CE3" w:rsidP="00EC709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B78906D" w14:textId="77777777" w:rsidR="005F6CE3" w:rsidRPr="005F6CE3" w:rsidRDefault="005F6CE3" w:rsidP="00EC709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F6CE3">
              <w:rPr>
                <w:rFonts w:ascii="Century Gothic" w:hAnsi="Century Gothic" w:cs="Arial"/>
                <w:sz w:val="24"/>
                <w:szCs w:val="24"/>
              </w:rPr>
              <w:t>Lunes a viernes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09:00 a.m. a 16</w:t>
            </w:r>
            <w:r w:rsidRPr="005F6CE3">
              <w:rPr>
                <w:rFonts w:ascii="Century Gothic" w:hAnsi="Century Gothic" w:cs="Arial"/>
                <w:sz w:val="24"/>
                <w:szCs w:val="24"/>
              </w:rPr>
              <w:t xml:space="preserve">:00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p.m. </w:t>
            </w:r>
            <w:r w:rsidRPr="005F6CE3">
              <w:rPr>
                <w:rFonts w:ascii="Century Gothic" w:hAnsi="Century Gothic" w:cs="Arial"/>
                <w:sz w:val="24"/>
                <w:szCs w:val="24"/>
              </w:rPr>
              <w:t>horas</w:t>
            </w:r>
          </w:p>
          <w:p w14:paraId="0B499385" w14:textId="77777777" w:rsidR="005F6CE3" w:rsidRPr="005F6CE3" w:rsidRDefault="005F6CE3" w:rsidP="00EC709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BE90662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25A69906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t>Domicilio:</w:t>
      </w:r>
      <w:r w:rsidRPr="005F6CE3">
        <w:rPr>
          <w:rFonts w:ascii="Century Gothic" w:hAnsi="Century Gothic" w:cs="Arial"/>
          <w:sz w:val="24"/>
          <w:szCs w:val="24"/>
        </w:rPr>
        <w:t xml:space="preserve"> </w:t>
      </w:r>
    </w:p>
    <w:p w14:paraId="0349303C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1clara-nfasis6"/>
        <w:tblW w:w="9015" w:type="dxa"/>
        <w:tblLook w:val="0000" w:firstRow="0" w:lastRow="0" w:firstColumn="0" w:lastColumn="0" w:noHBand="0" w:noVBand="0"/>
      </w:tblPr>
      <w:tblGrid>
        <w:gridCol w:w="9015"/>
      </w:tblGrid>
      <w:tr w:rsidR="005F6CE3" w:rsidRPr="005F6CE3" w14:paraId="0B824EDC" w14:textId="77777777" w:rsidTr="00A03586">
        <w:trPr>
          <w:trHeight w:val="180"/>
        </w:trPr>
        <w:tc>
          <w:tcPr>
            <w:tcW w:w="9015" w:type="dxa"/>
          </w:tcPr>
          <w:p w14:paraId="29CC11FD" w14:textId="77777777" w:rsidR="005F6CE3" w:rsidRPr="005F6CE3" w:rsidRDefault="005F6CE3" w:rsidP="00EC709E">
            <w:pPr>
              <w:spacing w:after="0" w:line="240" w:lineRule="auto"/>
              <w:ind w:left="-84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4DAE67D" w14:textId="77777777" w:rsidR="005F6CE3" w:rsidRPr="00545B4A" w:rsidRDefault="005F6CE3" w:rsidP="00EC709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45B4A">
              <w:rPr>
                <w:rFonts w:ascii="Century Gothic" w:hAnsi="Century Gothic" w:cs="Arial"/>
                <w:sz w:val="24"/>
                <w:szCs w:val="24"/>
              </w:rPr>
              <w:t>Portal Hidalgo número 12, Colonia Centro, El Tuito Cabo Corrientes; Jalisco.</w:t>
            </w:r>
          </w:p>
          <w:p w14:paraId="2CC91025" w14:textId="77777777" w:rsidR="005F6CE3" w:rsidRPr="00545B4A" w:rsidRDefault="005F6CE3" w:rsidP="00EC709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545B4A">
              <w:rPr>
                <w:rFonts w:ascii="Century Gothic" w:hAnsi="Century Gothic" w:cs="Arial"/>
                <w:sz w:val="24"/>
                <w:szCs w:val="24"/>
              </w:rPr>
              <w:t>Teléfono: 322 26 90 090 Ext. 111</w:t>
            </w:r>
          </w:p>
          <w:p w14:paraId="387D20E7" w14:textId="77777777" w:rsidR="005F6CE3" w:rsidRPr="00545B4A" w:rsidRDefault="005F6CE3" w:rsidP="00EC709E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45B4A">
              <w:rPr>
                <w:rFonts w:ascii="Century Gothic" w:hAnsi="Century Gothic" w:cs="Arial"/>
                <w:sz w:val="24"/>
                <w:szCs w:val="24"/>
              </w:rPr>
              <w:t xml:space="preserve">Correo electrónico: </w:t>
            </w:r>
            <w:hyperlink r:id="rId7" w:history="1">
              <w:r w:rsidRPr="00545B4A">
                <w:rPr>
                  <w:rStyle w:val="Hipervnculo"/>
                  <w:rFonts w:ascii="Century Gothic" w:hAnsi="Century Gothic"/>
                  <w:sz w:val="24"/>
                  <w:szCs w:val="24"/>
                </w:rPr>
                <w:t>Sindicatura@cabocorrientes.gob.mx</w:t>
              </w:r>
            </w:hyperlink>
          </w:p>
          <w:p w14:paraId="33640001" w14:textId="77777777" w:rsidR="005F6CE3" w:rsidRPr="00545B4A" w:rsidRDefault="00E9455F" w:rsidP="00EC709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hyperlink r:id="rId8" w:history="1">
              <w:r w:rsidR="005F6CE3" w:rsidRPr="00545B4A">
                <w:rPr>
                  <w:rStyle w:val="Hipervnculo"/>
                  <w:rFonts w:ascii="Century Gothic" w:hAnsi="Century Gothic"/>
                  <w:sz w:val="24"/>
                  <w:szCs w:val="24"/>
                </w:rPr>
                <w:t>Juridico@cabocorrientes.gob.mx</w:t>
              </w:r>
            </w:hyperlink>
            <w:r w:rsidR="005F6CE3" w:rsidRPr="00545B4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E610826" w14:textId="77777777" w:rsidR="005F6CE3" w:rsidRPr="005F6CE3" w:rsidRDefault="005F6CE3" w:rsidP="00EC709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117F21D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2EB0121C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lastRenderedPageBreak/>
        <w:t xml:space="preserve">Requisitos: </w:t>
      </w:r>
    </w:p>
    <w:p w14:paraId="33B39244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1C79" w:rsidRPr="005F6CE3" w14:paraId="7511DDB1" w14:textId="77777777" w:rsidTr="00EC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0AFF093B" w14:textId="77777777" w:rsidR="00241C79" w:rsidRPr="00C31F2B" w:rsidRDefault="00241C79" w:rsidP="00241C79">
            <w:pPr>
              <w:spacing w:after="0" w:line="240" w:lineRule="auto"/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241C79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El ciudadano deberá presentarse en el horario de 9:00 a.m.  a 16:00 p.m. horas, de lunes a viernes, para que sea registrado en el control de asesorías y/o tramites y turnado a la Dirección Jurídica.  </w:t>
            </w:r>
          </w:p>
        </w:tc>
      </w:tr>
    </w:tbl>
    <w:p w14:paraId="4972D785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55C2EBD9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t>Procedimiento detallado:</w:t>
      </w:r>
    </w:p>
    <w:p w14:paraId="31DEB834" w14:textId="77777777" w:rsidR="005F6CE3" w:rsidRPr="005F6CE3" w:rsidRDefault="005F6CE3" w:rsidP="005F6CE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84D6A99" w14:textId="77777777" w:rsidR="00C31F2B" w:rsidRPr="00C31F2B" w:rsidRDefault="005F6CE3" w:rsidP="00C31F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F8559E">
        <w:rPr>
          <w:rFonts w:ascii="Century Gothic" w:hAnsi="Century Gothic" w:cs="Arial"/>
          <w:sz w:val="24"/>
          <w:szCs w:val="24"/>
        </w:rPr>
        <w:t>El ciudadano deber</w:t>
      </w:r>
      <w:r w:rsidR="00F8559E" w:rsidRPr="00F8559E">
        <w:rPr>
          <w:rFonts w:ascii="Century Gothic" w:hAnsi="Century Gothic" w:cs="Arial"/>
          <w:sz w:val="24"/>
          <w:szCs w:val="24"/>
        </w:rPr>
        <w:t xml:space="preserve">á presentarse </w:t>
      </w:r>
      <w:r w:rsidR="008F6296">
        <w:rPr>
          <w:rFonts w:ascii="Century Gothic" w:hAnsi="Century Gothic" w:cs="Arial"/>
          <w:sz w:val="24"/>
          <w:szCs w:val="24"/>
        </w:rPr>
        <w:t xml:space="preserve">en la oficina de Sindicatura </w:t>
      </w:r>
      <w:r w:rsidR="00F8559E" w:rsidRPr="00F8559E">
        <w:rPr>
          <w:rFonts w:ascii="Century Gothic" w:hAnsi="Century Gothic" w:cs="Arial"/>
          <w:sz w:val="24"/>
          <w:szCs w:val="24"/>
        </w:rPr>
        <w:t xml:space="preserve">en el horario de </w:t>
      </w:r>
      <w:r w:rsidRPr="00F8559E">
        <w:rPr>
          <w:rFonts w:ascii="Century Gothic" w:hAnsi="Century Gothic" w:cs="Arial"/>
          <w:sz w:val="24"/>
          <w:szCs w:val="24"/>
        </w:rPr>
        <w:t>9:00</w:t>
      </w:r>
      <w:r w:rsidR="00F8559E" w:rsidRPr="00F8559E">
        <w:rPr>
          <w:rFonts w:ascii="Century Gothic" w:hAnsi="Century Gothic" w:cs="Arial"/>
          <w:sz w:val="24"/>
          <w:szCs w:val="24"/>
        </w:rPr>
        <w:t xml:space="preserve"> a.m. a 16</w:t>
      </w:r>
      <w:r w:rsidRPr="00F8559E">
        <w:rPr>
          <w:rFonts w:ascii="Century Gothic" w:hAnsi="Century Gothic" w:cs="Arial"/>
          <w:sz w:val="24"/>
          <w:szCs w:val="24"/>
        </w:rPr>
        <w:t xml:space="preserve">:00 </w:t>
      </w:r>
      <w:r w:rsidR="00F8559E" w:rsidRPr="00F8559E">
        <w:rPr>
          <w:rFonts w:ascii="Century Gothic" w:hAnsi="Century Gothic" w:cs="Arial"/>
          <w:sz w:val="24"/>
          <w:szCs w:val="24"/>
        </w:rPr>
        <w:t xml:space="preserve">p.m. </w:t>
      </w:r>
      <w:r w:rsidRPr="00F8559E">
        <w:rPr>
          <w:rFonts w:ascii="Century Gothic" w:hAnsi="Century Gothic" w:cs="Arial"/>
          <w:sz w:val="24"/>
          <w:szCs w:val="24"/>
        </w:rPr>
        <w:t>horas, de lunes a viernes.</w:t>
      </w:r>
    </w:p>
    <w:p w14:paraId="5CFF42E7" w14:textId="3AA29A97" w:rsidR="005F6CE3" w:rsidRDefault="00F8559E" w:rsidP="005F6C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F8559E">
        <w:rPr>
          <w:rFonts w:ascii="Century Gothic" w:hAnsi="Century Gothic" w:cs="Arial"/>
          <w:sz w:val="24"/>
          <w:szCs w:val="24"/>
        </w:rPr>
        <w:t>Será registrado</w:t>
      </w:r>
      <w:r w:rsidR="005F6CE3" w:rsidRPr="00F8559E">
        <w:rPr>
          <w:rFonts w:ascii="Century Gothic" w:hAnsi="Century Gothic" w:cs="Arial"/>
          <w:sz w:val="24"/>
          <w:szCs w:val="24"/>
        </w:rPr>
        <w:t xml:space="preserve"> en el control de asesorías</w:t>
      </w:r>
      <w:r w:rsidR="00C31F2B">
        <w:rPr>
          <w:rFonts w:ascii="Century Gothic" w:hAnsi="Century Gothic" w:cs="Arial"/>
          <w:sz w:val="24"/>
          <w:szCs w:val="24"/>
        </w:rPr>
        <w:t xml:space="preserve"> o en su caso registrado para el tr</w:t>
      </w:r>
      <w:r w:rsidR="00755F66">
        <w:rPr>
          <w:rFonts w:ascii="Century Gothic" w:hAnsi="Century Gothic" w:cs="Arial"/>
          <w:sz w:val="24"/>
          <w:szCs w:val="24"/>
        </w:rPr>
        <w:t>á</w:t>
      </w:r>
      <w:r w:rsidR="00C31F2B">
        <w:rPr>
          <w:rFonts w:ascii="Century Gothic" w:hAnsi="Century Gothic" w:cs="Arial"/>
          <w:sz w:val="24"/>
          <w:szCs w:val="24"/>
        </w:rPr>
        <w:t xml:space="preserve">mite a realizar. </w:t>
      </w:r>
      <w:r w:rsidRPr="00F8559E">
        <w:rPr>
          <w:rFonts w:ascii="Century Gothic" w:hAnsi="Century Gothic" w:cs="Arial"/>
          <w:sz w:val="24"/>
          <w:szCs w:val="24"/>
        </w:rPr>
        <w:t xml:space="preserve"> </w:t>
      </w:r>
    </w:p>
    <w:p w14:paraId="47B67128" w14:textId="1FB45B00" w:rsidR="00F8559E" w:rsidRDefault="005F6CE3" w:rsidP="005F6C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F8559E">
        <w:rPr>
          <w:rFonts w:ascii="Century Gothic" w:hAnsi="Century Gothic" w:cs="Arial"/>
          <w:sz w:val="24"/>
          <w:szCs w:val="24"/>
        </w:rPr>
        <w:t>Se turna</w:t>
      </w:r>
      <w:r w:rsidR="00241C79">
        <w:rPr>
          <w:rFonts w:ascii="Century Gothic" w:hAnsi="Century Gothic" w:cs="Arial"/>
          <w:sz w:val="24"/>
          <w:szCs w:val="24"/>
        </w:rPr>
        <w:t xml:space="preserve"> a Dirección Jurídica</w:t>
      </w:r>
      <w:r w:rsidRPr="00F8559E">
        <w:rPr>
          <w:rFonts w:ascii="Century Gothic" w:hAnsi="Century Gothic" w:cs="Arial"/>
          <w:sz w:val="24"/>
          <w:szCs w:val="24"/>
        </w:rPr>
        <w:t>, quien brindar</w:t>
      </w:r>
      <w:r w:rsidR="00755F66">
        <w:rPr>
          <w:rFonts w:ascii="Century Gothic" w:hAnsi="Century Gothic" w:cs="Arial"/>
          <w:sz w:val="24"/>
          <w:szCs w:val="24"/>
        </w:rPr>
        <w:t>á</w:t>
      </w:r>
      <w:r w:rsidRPr="00F8559E">
        <w:rPr>
          <w:rFonts w:ascii="Century Gothic" w:hAnsi="Century Gothic" w:cs="Arial"/>
          <w:sz w:val="24"/>
          <w:szCs w:val="24"/>
        </w:rPr>
        <w:t xml:space="preserve"> la recomendación, según el litigio que exprese el ciudadan</w:t>
      </w:r>
      <w:r w:rsidR="00DF661F">
        <w:rPr>
          <w:rFonts w:ascii="Century Gothic" w:hAnsi="Century Gothic" w:cs="Arial"/>
          <w:sz w:val="24"/>
          <w:szCs w:val="24"/>
        </w:rPr>
        <w:t>o, según la materia (</w:t>
      </w:r>
      <w:r w:rsidRPr="00F8559E">
        <w:rPr>
          <w:rFonts w:ascii="Century Gothic" w:hAnsi="Century Gothic" w:cs="Arial"/>
          <w:sz w:val="24"/>
          <w:szCs w:val="24"/>
        </w:rPr>
        <w:t>Civil,</w:t>
      </w:r>
      <w:r w:rsidR="00DF661F">
        <w:rPr>
          <w:rFonts w:ascii="Century Gothic" w:hAnsi="Century Gothic" w:cs="Arial"/>
          <w:sz w:val="24"/>
          <w:szCs w:val="24"/>
        </w:rPr>
        <w:t xml:space="preserve"> Mercantil,</w:t>
      </w:r>
      <w:r w:rsidRPr="00F8559E">
        <w:rPr>
          <w:rFonts w:ascii="Century Gothic" w:hAnsi="Century Gothic" w:cs="Arial"/>
          <w:sz w:val="24"/>
          <w:szCs w:val="24"/>
        </w:rPr>
        <w:t xml:space="preserve"> Administrativo</w:t>
      </w:r>
      <w:r w:rsidR="00DF661F">
        <w:rPr>
          <w:rFonts w:ascii="Century Gothic" w:hAnsi="Century Gothic" w:cs="Arial"/>
          <w:sz w:val="24"/>
          <w:szCs w:val="24"/>
        </w:rPr>
        <w:t xml:space="preserve">, Penal, </w:t>
      </w:r>
      <w:r w:rsidRPr="00F8559E">
        <w:rPr>
          <w:rFonts w:ascii="Century Gothic" w:hAnsi="Century Gothic" w:cs="Arial"/>
          <w:sz w:val="24"/>
          <w:szCs w:val="24"/>
        </w:rPr>
        <w:t>etc</w:t>
      </w:r>
      <w:r w:rsidR="00DF661F">
        <w:rPr>
          <w:rFonts w:ascii="Century Gothic" w:hAnsi="Century Gothic" w:cs="Arial"/>
          <w:sz w:val="24"/>
          <w:szCs w:val="24"/>
        </w:rPr>
        <w:t>.</w:t>
      </w:r>
      <w:r w:rsidRPr="00F8559E">
        <w:rPr>
          <w:rFonts w:ascii="Century Gothic" w:hAnsi="Century Gothic" w:cs="Arial"/>
          <w:sz w:val="24"/>
          <w:szCs w:val="24"/>
        </w:rPr>
        <w:t>)</w:t>
      </w:r>
      <w:r w:rsidR="00C31F2B">
        <w:rPr>
          <w:rFonts w:ascii="Century Gothic" w:hAnsi="Century Gothic" w:cs="Arial"/>
          <w:sz w:val="24"/>
          <w:szCs w:val="24"/>
        </w:rPr>
        <w:t xml:space="preserve"> Tratándose de Cartilla Militar se le recabar</w:t>
      </w:r>
      <w:r w:rsidR="00E9455F">
        <w:rPr>
          <w:rFonts w:ascii="Century Gothic" w:hAnsi="Century Gothic" w:cs="Arial"/>
          <w:sz w:val="24"/>
          <w:szCs w:val="24"/>
        </w:rPr>
        <w:t>á</w:t>
      </w:r>
      <w:r w:rsidR="00C31F2B">
        <w:rPr>
          <w:rFonts w:ascii="Century Gothic" w:hAnsi="Century Gothic" w:cs="Arial"/>
          <w:sz w:val="24"/>
          <w:szCs w:val="24"/>
        </w:rPr>
        <w:t>n los documentos necesarios para realizar el trámite.</w:t>
      </w:r>
      <w:r w:rsidR="00241C79">
        <w:rPr>
          <w:rFonts w:ascii="Century Gothic" w:hAnsi="Century Gothic" w:cs="Arial"/>
          <w:sz w:val="24"/>
          <w:szCs w:val="24"/>
        </w:rPr>
        <w:t xml:space="preserve"> </w:t>
      </w:r>
    </w:p>
    <w:p w14:paraId="3D1FF22F" w14:textId="77777777" w:rsidR="00DA77B4" w:rsidRDefault="005F6CE3" w:rsidP="005F6C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DF661F">
        <w:rPr>
          <w:rFonts w:ascii="Century Gothic" w:hAnsi="Century Gothic" w:cs="Arial"/>
          <w:sz w:val="24"/>
          <w:szCs w:val="24"/>
        </w:rPr>
        <w:t>En caso de ser necesario, el ciudadano será canalizado a la dependencia gubernamental y/o descentralizada que pueda ot</w:t>
      </w:r>
      <w:r w:rsidR="00DA77B4">
        <w:rPr>
          <w:rFonts w:ascii="Century Gothic" w:hAnsi="Century Gothic" w:cs="Arial"/>
          <w:sz w:val="24"/>
          <w:szCs w:val="24"/>
        </w:rPr>
        <w:t>orgar el servicio que requiera.</w:t>
      </w:r>
    </w:p>
    <w:p w14:paraId="0D9AC912" w14:textId="001713EF" w:rsidR="005F6CE3" w:rsidRDefault="005F6CE3" w:rsidP="005F6CE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DA77B4">
        <w:rPr>
          <w:rFonts w:ascii="Century Gothic" w:hAnsi="Century Gothic" w:cs="Arial"/>
          <w:sz w:val="24"/>
          <w:szCs w:val="24"/>
        </w:rPr>
        <w:t xml:space="preserve">Se da por </w:t>
      </w:r>
      <w:r w:rsidR="00E9455F" w:rsidRPr="00DA77B4">
        <w:rPr>
          <w:rFonts w:ascii="Century Gothic" w:hAnsi="Century Gothic" w:cs="Arial"/>
          <w:sz w:val="24"/>
          <w:szCs w:val="24"/>
        </w:rPr>
        <w:t>conclu</w:t>
      </w:r>
      <w:r w:rsidR="00E9455F">
        <w:rPr>
          <w:rFonts w:ascii="Century Gothic" w:hAnsi="Century Gothic" w:cs="Arial"/>
          <w:sz w:val="24"/>
          <w:szCs w:val="24"/>
        </w:rPr>
        <w:t>i</w:t>
      </w:r>
      <w:r w:rsidR="00E9455F" w:rsidRPr="00DA77B4">
        <w:rPr>
          <w:rFonts w:ascii="Century Gothic" w:hAnsi="Century Gothic" w:cs="Arial"/>
          <w:sz w:val="24"/>
          <w:szCs w:val="24"/>
        </w:rPr>
        <w:t>do</w:t>
      </w:r>
      <w:r w:rsidRPr="00DA77B4">
        <w:rPr>
          <w:rFonts w:ascii="Century Gothic" w:hAnsi="Century Gothic" w:cs="Arial"/>
          <w:sz w:val="24"/>
          <w:szCs w:val="24"/>
        </w:rPr>
        <w:t xml:space="preserve"> el trámite y servicio al ciudadano</w:t>
      </w:r>
    </w:p>
    <w:p w14:paraId="062082C5" w14:textId="77777777" w:rsidR="00AC0578" w:rsidRPr="00241C79" w:rsidRDefault="00AC0578" w:rsidP="00241C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28458121" w14:textId="77777777" w:rsidR="005F6CE3" w:rsidRPr="005F6CE3" w:rsidRDefault="005F6CE3" w:rsidP="005F6C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t>Costo Total:</w:t>
      </w:r>
    </w:p>
    <w:p w14:paraId="0D77A65C" w14:textId="77777777" w:rsidR="005F6CE3" w:rsidRPr="005F6CE3" w:rsidRDefault="005F6CE3" w:rsidP="005F6C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6CE3" w:rsidRPr="005F6CE3" w14:paraId="2384F8F0" w14:textId="77777777" w:rsidTr="00A03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4235C2F5" w14:textId="5C876820" w:rsidR="005F6CE3" w:rsidRPr="00C31F2B" w:rsidRDefault="005F6CE3" w:rsidP="00EC70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5F6CE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31F2B">
              <w:rPr>
                <w:rFonts w:ascii="Century Gothic" w:hAnsi="Century Gothic" w:cs="Arial"/>
                <w:b w:val="0"/>
                <w:sz w:val="24"/>
                <w:szCs w:val="24"/>
              </w:rPr>
              <w:t>El tr</w:t>
            </w:r>
            <w:r w:rsidR="00755F66">
              <w:rPr>
                <w:rFonts w:ascii="Century Gothic" w:hAnsi="Century Gothic" w:cs="Arial"/>
                <w:b w:val="0"/>
                <w:sz w:val="24"/>
                <w:szCs w:val="24"/>
              </w:rPr>
              <w:t>á</w:t>
            </w:r>
            <w:r w:rsidRPr="00C31F2B">
              <w:rPr>
                <w:rFonts w:ascii="Century Gothic" w:hAnsi="Century Gothic" w:cs="Arial"/>
                <w:b w:val="0"/>
                <w:sz w:val="24"/>
                <w:szCs w:val="24"/>
              </w:rPr>
              <w:t xml:space="preserve">mite no tiene costo </w:t>
            </w:r>
          </w:p>
        </w:tc>
      </w:tr>
    </w:tbl>
    <w:p w14:paraId="3F4ED10D" w14:textId="77777777" w:rsidR="005F6CE3" w:rsidRPr="005F6CE3" w:rsidRDefault="005F6CE3" w:rsidP="005F6C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DB6AC99" w14:textId="77777777" w:rsidR="005F6CE3" w:rsidRPr="005F6CE3" w:rsidRDefault="005F6CE3" w:rsidP="005F6C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F6CE3">
        <w:rPr>
          <w:rFonts w:ascii="Century Gothic" w:hAnsi="Century Gothic" w:cs="Arial"/>
          <w:b/>
          <w:sz w:val="24"/>
          <w:szCs w:val="24"/>
        </w:rPr>
        <w:t xml:space="preserve">Forma de pago. </w:t>
      </w:r>
    </w:p>
    <w:p w14:paraId="7408515B" w14:textId="77777777" w:rsidR="005F6CE3" w:rsidRPr="005F6CE3" w:rsidRDefault="005F6CE3" w:rsidP="005F6C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6CE3" w:rsidRPr="005F6CE3" w14:paraId="12D52856" w14:textId="77777777" w:rsidTr="00A03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7E25FFD9" w14:textId="77777777" w:rsidR="005F6CE3" w:rsidRPr="00A03586" w:rsidRDefault="005F6CE3" w:rsidP="00EC70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A03586">
              <w:rPr>
                <w:rFonts w:ascii="Century Gothic" w:hAnsi="Century Gothic" w:cs="Arial"/>
                <w:b w:val="0"/>
                <w:sz w:val="24"/>
                <w:szCs w:val="24"/>
              </w:rPr>
              <w:t>No procede en razón de ser un apoyo a los gobernados</w:t>
            </w:r>
          </w:p>
        </w:tc>
      </w:tr>
    </w:tbl>
    <w:p w14:paraId="16793280" w14:textId="77777777" w:rsidR="005F6CE3" w:rsidRDefault="005F6CE3" w:rsidP="005F6C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2932860" w14:textId="77777777" w:rsidR="00241C79" w:rsidRPr="005F6CE3" w:rsidRDefault="00241C79" w:rsidP="005F6CE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Responsables:</w:t>
      </w:r>
    </w:p>
    <w:tbl>
      <w:tblPr>
        <w:tblStyle w:val="Tablaconcuadrcula1clara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1C79" w:rsidRPr="005F6CE3" w14:paraId="7D708454" w14:textId="77777777" w:rsidTr="00EC7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2280B67B" w14:textId="77777777" w:rsidR="00241C79" w:rsidRDefault="00241C79" w:rsidP="00EC70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b w:val="0"/>
                <w:sz w:val="24"/>
                <w:szCs w:val="24"/>
              </w:rPr>
              <w:t>Licenciado Juan Manuel Rodríguez Santana, Síndico Municipal Admón.2021-2024</w:t>
            </w:r>
          </w:p>
          <w:p w14:paraId="3EE54ABA" w14:textId="77777777" w:rsidR="00241C79" w:rsidRPr="00C31F2B" w:rsidRDefault="00241C79" w:rsidP="00EC709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>
              <w:rPr>
                <w:rFonts w:ascii="Century Gothic" w:hAnsi="Century Gothic" w:cs="Arial"/>
                <w:b w:val="0"/>
                <w:sz w:val="24"/>
                <w:szCs w:val="24"/>
              </w:rPr>
              <w:t>Licenciada Saira Adriana Bravo Rodríguez, Directora de Jurídico Admón. 2021-2024</w:t>
            </w:r>
          </w:p>
        </w:tc>
      </w:tr>
    </w:tbl>
    <w:p w14:paraId="609184A6" w14:textId="77777777" w:rsidR="00A0749B" w:rsidRDefault="00A0749B" w:rsidP="00241C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99AB124" w14:textId="77777777" w:rsidR="00137B59" w:rsidRPr="005F6CE3" w:rsidRDefault="00137B59">
      <w:pPr>
        <w:rPr>
          <w:rFonts w:ascii="Century Gothic" w:hAnsi="Century Gothic"/>
          <w:sz w:val="24"/>
          <w:szCs w:val="24"/>
        </w:rPr>
      </w:pPr>
    </w:p>
    <w:sectPr w:rsidR="00137B59" w:rsidRPr="005F6CE3" w:rsidSect="006E282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CD85" w14:textId="77777777" w:rsidR="00BA2639" w:rsidRDefault="00BA2639" w:rsidP="005F6CE3">
      <w:pPr>
        <w:spacing w:after="0" w:line="240" w:lineRule="auto"/>
      </w:pPr>
      <w:r>
        <w:separator/>
      </w:r>
    </w:p>
  </w:endnote>
  <w:endnote w:type="continuationSeparator" w:id="0">
    <w:p w14:paraId="5950E65D" w14:textId="77777777" w:rsidR="00BA2639" w:rsidRDefault="00BA2639" w:rsidP="005F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8DF1" w14:textId="77777777" w:rsidR="00BA2639" w:rsidRDefault="00BA2639" w:rsidP="005F6CE3">
      <w:pPr>
        <w:spacing w:after="0" w:line="240" w:lineRule="auto"/>
      </w:pPr>
      <w:r>
        <w:separator/>
      </w:r>
    </w:p>
  </w:footnote>
  <w:footnote w:type="continuationSeparator" w:id="0">
    <w:p w14:paraId="66AB126E" w14:textId="77777777" w:rsidR="00BA2639" w:rsidRDefault="00BA2639" w:rsidP="005F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47C2" w14:textId="77777777" w:rsidR="00874B99" w:rsidRDefault="005F6CE3">
    <w:pPr>
      <w:pStyle w:val="Encabezado"/>
    </w:pPr>
    <w:r>
      <w:rPr>
        <w:noProof/>
        <w:lang w:eastAsia="es-MX"/>
      </w:rPr>
      <w:drawing>
        <wp:inline distT="0" distB="0" distL="0" distR="0" wp14:anchorId="2FE920E2" wp14:editId="1D9F4DAE">
          <wp:extent cx="1975639" cy="1152939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654" cy="1161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80A"/>
    <w:multiLevelType w:val="hybridMultilevel"/>
    <w:tmpl w:val="AB208224"/>
    <w:lvl w:ilvl="0" w:tplc="0834FAE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2FBB"/>
    <w:multiLevelType w:val="hybridMultilevel"/>
    <w:tmpl w:val="C93E08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4BAC"/>
    <w:multiLevelType w:val="hybridMultilevel"/>
    <w:tmpl w:val="9DC2C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2BEB"/>
    <w:multiLevelType w:val="hybridMultilevel"/>
    <w:tmpl w:val="A82C3FAC"/>
    <w:lvl w:ilvl="0" w:tplc="0258505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07768749">
    <w:abstractNumId w:val="1"/>
  </w:num>
  <w:num w:numId="2" w16cid:durableId="2052486465">
    <w:abstractNumId w:val="3"/>
  </w:num>
  <w:num w:numId="3" w16cid:durableId="1391344360">
    <w:abstractNumId w:val="2"/>
  </w:num>
  <w:num w:numId="4" w16cid:durableId="29499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E3"/>
    <w:rsid w:val="00062F8D"/>
    <w:rsid w:val="00137B59"/>
    <w:rsid w:val="0021494B"/>
    <w:rsid w:val="00241C79"/>
    <w:rsid w:val="00245FCE"/>
    <w:rsid w:val="003462A4"/>
    <w:rsid w:val="00545B4A"/>
    <w:rsid w:val="005D08FD"/>
    <w:rsid w:val="005F6CE3"/>
    <w:rsid w:val="006D0F9B"/>
    <w:rsid w:val="00755F66"/>
    <w:rsid w:val="007B717F"/>
    <w:rsid w:val="008F6296"/>
    <w:rsid w:val="009E0F58"/>
    <w:rsid w:val="00A03586"/>
    <w:rsid w:val="00A0749B"/>
    <w:rsid w:val="00AC0578"/>
    <w:rsid w:val="00BA2639"/>
    <w:rsid w:val="00BC61F1"/>
    <w:rsid w:val="00C31F2B"/>
    <w:rsid w:val="00DA77B4"/>
    <w:rsid w:val="00DF661F"/>
    <w:rsid w:val="00E9455F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DDB14"/>
  <w15:chartTrackingRefBased/>
  <w15:docId w15:val="{DF5889E7-356D-41C8-AB86-A2473FE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6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6C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F6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6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CE3"/>
  </w:style>
  <w:style w:type="paragraph" w:styleId="Piedepgina">
    <w:name w:val="footer"/>
    <w:basedOn w:val="Normal"/>
    <w:link w:val="PiedepginaCar"/>
    <w:uiPriority w:val="99"/>
    <w:unhideWhenUsed/>
    <w:rsid w:val="005F6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CE3"/>
  </w:style>
  <w:style w:type="table" w:styleId="Tablaconcuadrcula1clara-nfasis6">
    <w:name w:val="Grid Table 1 Light Accent 6"/>
    <w:basedOn w:val="Tablanormal"/>
    <w:uiPriority w:val="46"/>
    <w:rsid w:val="005F6CE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5oscura-nfasis6">
    <w:name w:val="List Table 5 Dark Accent 6"/>
    <w:basedOn w:val="Tablanormal"/>
    <w:uiPriority w:val="50"/>
    <w:rsid w:val="005F6C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5F6CE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-nfasis6">
    <w:name w:val="Grid Table 7 Colorful Accent 6"/>
    <w:basedOn w:val="Tablanormal"/>
    <w:uiPriority w:val="52"/>
    <w:rsid w:val="005F6CE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cabocorrientes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dicatura@cabocorriente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 CHICK PLUS</cp:lastModifiedBy>
  <cp:revision>5</cp:revision>
  <cp:lastPrinted>2023-07-12T20:29:00Z</cp:lastPrinted>
  <dcterms:created xsi:type="dcterms:W3CDTF">2023-07-11T15:56:00Z</dcterms:created>
  <dcterms:modified xsi:type="dcterms:W3CDTF">2023-07-13T19:00:00Z</dcterms:modified>
</cp:coreProperties>
</file>